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98B" w:rsidRPr="000115D3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лекарственных сре</w:t>
      </w:r>
      <w:proofErr w:type="gramStart"/>
      <w:r w:rsidR="00C57F1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дств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сп</w:t>
      </w:r>
      <w:proofErr w:type="gramEnd"/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№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25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746A34" w:rsidRPr="00746A34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КГП «Детская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Постановления Правительства Республики Казахстан от 4 июня 2021 года № 375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E644DF">
        <w:rPr>
          <w:rFonts w:ascii="Times New Roman" w:hAnsi="Times New Roman" w:cs="Times New Roman"/>
          <w:color w:val="000000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</w:t>
      </w:r>
      <w:r w:rsidR="00B9098B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</w:t>
      </w:r>
      <w:r w:rsidR="001F27A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C57F1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средствам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7F5459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ТОО «</w:t>
      </w:r>
      <w:r w:rsidR="00E644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AIBAR</w:t>
      </w:r>
      <w:r w:rsidR="00E644DF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4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GROUP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 w:rsid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 военный городок, д.21, </w:t>
      </w:r>
      <w:proofErr w:type="spellStart"/>
      <w:r w:rsid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оф</w:t>
      </w:r>
      <w:proofErr w:type="spellEnd"/>
      <w:r w:rsid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. 16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F5459" w:rsidRDefault="007F5459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E644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Kelun</w:t>
      </w:r>
      <w:proofErr w:type="spellEnd"/>
      <w:r w:rsidR="00E644DF" w:rsidRP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="00E644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Kazpharm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spellStart"/>
      <w:r w:rsid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Карасайский</w:t>
      </w:r>
      <w:proofErr w:type="spellEnd"/>
      <w:r w:rsid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р-н, с. </w:t>
      </w:r>
      <w:proofErr w:type="spellStart"/>
      <w:r w:rsid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Кокузек</w:t>
      </w:r>
      <w:proofErr w:type="spellEnd"/>
      <w:r w:rsidR="00E644DF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1147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44DF" w:rsidRDefault="00E644DF" w:rsidP="007F5459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Лайф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Медеуский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р-н,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Р.Баглановой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83А.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3120"/>
        <w:gridCol w:w="4536"/>
        <w:gridCol w:w="1559"/>
        <w:gridCol w:w="1417"/>
      </w:tblGrid>
      <w:tr w:rsidR="00962DF7" w:rsidTr="00B27D1C">
        <w:tc>
          <w:tcPr>
            <w:tcW w:w="3120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4536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Лекарственная форма</w:t>
            </w:r>
          </w:p>
        </w:tc>
        <w:tc>
          <w:tcPr>
            <w:tcW w:w="1559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417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Валсартан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80 мг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CB37B9" w:rsidRPr="00CB37B9" w:rsidRDefault="00CB37B9" w:rsidP="00CB37B9">
            <w:pPr>
              <w:jc w:val="center"/>
              <w:rPr>
                <w:color w:val="000000" w:themeColor="text1"/>
              </w:rPr>
            </w:pPr>
            <w:r w:rsidRPr="00CB37B9">
              <w:rPr>
                <w:rFonts w:ascii="Calibri" w:hAnsi="Calibri"/>
                <w:color w:val="000000" w:themeColor="text1"/>
                <w:sz w:val="16"/>
                <w:szCs w:val="16"/>
              </w:rPr>
              <w:t>Нет предложений</w:t>
            </w: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Декспантенол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крем для наружного применения 5 %, 30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Pr="002A7B32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Декспантенол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мазь для наружного применения 5 %, 30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Pr="002A7B32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Декспантенол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крем для наружного применения 5% 30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Pr="002A7B32" w:rsidRDefault="00CB37B9" w:rsidP="002A7B32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Кальципотриол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Бетаметазон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мазь для наружного применения 30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Pr="002A7B32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Хлорамфеникол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спиртовой для наружного применения 1% 10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Флуоцинолон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ацетонид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гель 0,025% 15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Йод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спиртовой 5% 10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Йод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спиртовой 5% 20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Бриллиантовый зеленый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спиртовой 10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Перекись водорода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3% 50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Этанол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70% 50 мл во флаконе 50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Этанол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70% 90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Пиперациллин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Тазобактам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Порошок для приготовления раствора для </w:t>
            </w:r>
            <w:proofErr w:type="gramStart"/>
            <w:r>
              <w:rPr>
                <w:color w:val="000000"/>
                <w:sz w:val="20"/>
                <w:szCs w:val="20"/>
              </w:rPr>
              <w:t>внутривенной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4,5 г</w:t>
            </w:r>
          </w:p>
        </w:tc>
        <w:tc>
          <w:tcPr>
            <w:tcW w:w="1559" w:type="dxa"/>
            <w:vAlign w:val="center"/>
          </w:tcPr>
          <w:p w:rsidR="00CB37B9" w:rsidRPr="00CB37B9" w:rsidRDefault="00CB37B9" w:rsidP="002A7B3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ТОО «</w:t>
            </w:r>
            <w:r w:rsidRPr="00CB37B9">
              <w:rPr>
                <w:rFonts w:eastAsia="Times New Roman" w:cstheme="minorHAnsi"/>
                <w:sz w:val="16"/>
                <w:szCs w:val="16"/>
                <w:lang w:val="en-US" w:eastAsia="ru-RU"/>
              </w:rPr>
              <w:t>AIBAR</w:t>
            </w:r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</w:t>
            </w:r>
            <w:r w:rsidRPr="00CB37B9">
              <w:rPr>
                <w:rFonts w:eastAsia="Times New Roman" w:cstheme="minorHAnsi"/>
                <w:sz w:val="16"/>
                <w:szCs w:val="16"/>
                <w:lang w:val="en-US" w:eastAsia="ru-RU"/>
              </w:rPr>
              <w:t>GROUP</w:t>
            </w:r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1900</w:t>
            </w: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Цефоперазон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ингибитор </w:t>
            </w:r>
            <w:proofErr w:type="spellStart"/>
            <w:r>
              <w:rPr>
                <w:color w:val="000000"/>
                <w:sz w:val="20"/>
                <w:szCs w:val="20"/>
              </w:rPr>
              <w:t>бета-лактамазы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порошок для приготовления раствора для инъекций 2 г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B37B9">
              <w:rPr>
                <w:rFonts w:ascii="Calibri" w:hAnsi="Calibri"/>
                <w:color w:val="000000" w:themeColor="text1"/>
                <w:sz w:val="16"/>
                <w:szCs w:val="16"/>
              </w:rPr>
              <w:t>Нет предложений</w:t>
            </w: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Линезолид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 мг/мл, 300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Кетоконазол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200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Ацикловир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200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Иммуноглобулин (для внутривенного введения)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50 мг, 100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Метотрексат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20 мг/2 мл, 2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Метотрексат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15 мг/1,5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Напроксен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275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Ибупрофен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крем для наружного применения 50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Камфора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спиртовой 10% 50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Хлоргексидин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  <w:szCs w:val="20"/>
              </w:rPr>
              <w:t>Лидокаин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гель для наружного применения 12,5 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Циннаризин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25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Пирантел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250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Перметрин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наружного применения 0,5% 60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Оксиметазолин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назальные 0.025 % 10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Оксиметазолин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назальные 0.05% 10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Оксиметазолин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назальные 0,01% 5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Ксилометазолин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назальные 0,05% 10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Ацетилцистеин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Гранулы для приготовления раствора для приема внутрь 200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Амброксол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приема внутрь и ингаляций 7,5 мг/мл во флаконе 40 мл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B37B9">
              <w:rPr>
                <w:rFonts w:ascii="Calibri" w:hAnsi="Calibri"/>
                <w:color w:val="000000" w:themeColor="text1"/>
                <w:sz w:val="16"/>
                <w:szCs w:val="16"/>
              </w:rPr>
              <w:t>Нет предложений</w:t>
            </w: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Амброксол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30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Дезлоратадин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сироп для приема внутрь 2,5 мг/5мл 60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Дезлоратадин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оболочкой, 5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Тетрациклин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Мазь глазная 1%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Тропикамид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глазные 0,5%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Олопатадин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глазные 0,1 %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Месна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во флаконе 100 мг/мл объем 10,0мл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Фамотидин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Порошок </w:t>
            </w:r>
            <w:proofErr w:type="spellStart"/>
            <w:r>
              <w:rPr>
                <w:color w:val="000000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для приготовления раствора для инъекций в комплекте с растворителем (0.9 % раствор натрия хлорида) 20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Папаверин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2% по 2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Натрия </w:t>
            </w:r>
            <w:proofErr w:type="spellStart"/>
            <w:r>
              <w:rPr>
                <w:color w:val="000000"/>
                <w:sz w:val="20"/>
                <w:szCs w:val="20"/>
              </w:rPr>
              <w:t>пикосульфат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оральные 0,75 % 30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Уголь активированный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200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Колекальциферол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капли для приема внутрь 15000 МЕ/мл 10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Тиамин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5% 1мл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Токоферол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капсулы 200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Кальция </w:t>
            </w:r>
            <w:proofErr w:type="spellStart"/>
            <w:r>
              <w:rPr>
                <w:color w:val="000000"/>
                <w:sz w:val="20"/>
                <w:szCs w:val="20"/>
              </w:rPr>
              <w:t>глюконат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100 мг/мл, 5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Левокарнитин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 г/5мл</w:t>
            </w:r>
          </w:p>
        </w:tc>
        <w:tc>
          <w:tcPr>
            <w:tcW w:w="1559" w:type="dxa"/>
            <w:vAlign w:val="center"/>
          </w:tcPr>
          <w:p w:rsidR="00CB37B9" w:rsidRPr="00CB37B9" w:rsidRDefault="00CB37B9" w:rsidP="002A7B3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ТОО «</w:t>
            </w:r>
            <w:proofErr w:type="spellStart"/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Нео</w:t>
            </w:r>
            <w:proofErr w:type="spellEnd"/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Лайф</w:t>
            </w:r>
            <w:proofErr w:type="spellEnd"/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688,99</w:t>
            </w: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Левокарнитин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приема внутрь 1 г/10 мл</w:t>
            </w:r>
          </w:p>
        </w:tc>
        <w:tc>
          <w:tcPr>
            <w:tcW w:w="1559" w:type="dxa"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ТОО «</w:t>
            </w:r>
            <w:proofErr w:type="spellStart"/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Нео</w:t>
            </w:r>
            <w:proofErr w:type="spellEnd"/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Лайф</w:t>
            </w:r>
            <w:proofErr w:type="spellEnd"/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365</w:t>
            </w: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Менадиона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натрия бисульфит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1% 1 мл</w:t>
            </w:r>
          </w:p>
        </w:tc>
        <w:tc>
          <w:tcPr>
            <w:tcW w:w="2976" w:type="dxa"/>
            <w:gridSpan w:val="2"/>
            <w:vMerge w:val="restart"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B37B9">
              <w:rPr>
                <w:rFonts w:ascii="Calibri" w:hAnsi="Calibri"/>
                <w:color w:val="000000" w:themeColor="text1"/>
                <w:sz w:val="16"/>
                <w:szCs w:val="16"/>
              </w:rPr>
              <w:t>Нет предложений</w:t>
            </w: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аминокислот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500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Комплекс аминокислот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250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Электролиты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0,9% 100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Глюкоза</w:t>
            </w:r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>
              <w:rPr>
                <w:color w:val="000000"/>
                <w:sz w:val="20"/>
                <w:szCs w:val="20"/>
              </w:rPr>
              <w:t>инфузий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10% 200 мл</w:t>
            </w:r>
          </w:p>
        </w:tc>
        <w:tc>
          <w:tcPr>
            <w:tcW w:w="1559" w:type="dxa"/>
            <w:vAlign w:val="center"/>
          </w:tcPr>
          <w:p w:rsidR="00CB37B9" w:rsidRPr="00CB37B9" w:rsidRDefault="00CB37B9" w:rsidP="002A7B32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ТОО «</w:t>
            </w:r>
            <w:proofErr w:type="spellStart"/>
            <w:r w:rsidRPr="00CB37B9">
              <w:rPr>
                <w:rFonts w:eastAsia="Times New Roman" w:cstheme="minorHAnsi"/>
                <w:sz w:val="16"/>
                <w:szCs w:val="16"/>
                <w:lang w:val="en-US" w:eastAsia="ru-RU"/>
              </w:rPr>
              <w:t>Kelun</w:t>
            </w:r>
            <w:proofErr w:type="spellEnd"/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-</w:t>
            </w:r>
            <w:proofErr w:type="spellStart"/>
            <w:r w:rsidRPr="00CB37B9">
              <w:rPr>
                <w:rFonts w:eastAsia="Times New Roman" w:cstheme="minorHAnsi"/>
                <w:sz w:val="16"/>
                <w:szCs w:val="16"/>
                <w:lang w:val="en-US" w:eastAsia="ru-RU"/>
              </w:rPr>
              <w:t>Kazpharm</w:t>
            </w:r>
            <w:proofErr w:type="spellEnd"/>
            <w:r w:rsidRPr="00CB37B9">
              <w:rPr>
                <w:rFonts w:eastAsia="Times New Roman" w:cstheme="minorHAnsi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7" w:type="dxa"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154</w:t>
            </w: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Гиалуронидаза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порошок для приготовления раствора для инъекций 64 </w:t>
            </w:r>
            <w:proofErr w:type="gramStart"/>
            <w:r>
              <w:rPr>
                <w:color w:val="000000"/>
                <w:sz w:val="20"/>
                <w:szCs w:val="20"/>
              </w:rPr>
              <w:t>ЕД</w:t>
            </w:r>
            <w:proofErr w:type="gramEnd"/>
          </w:p>
        </w:tc>
        <w:tc>
          <w:tcPr>
            <w:tcW w:w="2976" w:type="dxa"/>
            <w:gridSpan w:val="2"/>
            <w:vMerge w:val="restart"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B37B9">
              <w:rPr>
                <w:rFonts w:ascii="Calibri" w:hAnsi="Calibri"/>
                <w:color w:val="000000" w:themeColor="text1"/>
                <w:sz w:val="16"/>
                <w:szCs w:val="16"/>
              </w:rPr>
              <w:t>Нет предложений</w:t>
            </w: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Дигоксин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0,25 мг/мл, 1мл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Фуросемид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40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таблетки, покрытые пленочной оболочкой пролонгированного высвобождения 600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раствор для инъекций 2% 5 мл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  <w:tr w:rsidR="00CB37B9" w:rsidTr="00B27D1C">
        <w:tc>
          <w:tcPr>
            <w:tcW w:w="3120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Пропранолол</w:t>
            </w:r>
            <w:proofErr w:type="spellEnd"/>
          </w:p>
        </w:tc>
        <w:tc>
          <w:tcPr>
            <w:tcW w:w="4536" w:type="dxa"/>
            <w:vAlign w:val="center"/>
          </w:tcPr>
          <w:p w:rsidR="00CB37B9" w:rsidRDefault="00CB37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таблетки 10 мг</w:t>
            </w:r>
          </w:p>
        </w:tc>
        <w:tc>
          <w:tcPr>
            <w:tcW w:w="2976" w:type="dxa"/>
            <w:gridSpan w:val="2"/>
            <w:vMerge/>
            <w:vAlign w:val="center"/>
          </w:tcPr>
          <w:p w:rsidR="00CB37B9" w:rsidRDefault="00CB37B9" w:rsidP="002A7B32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</w:tr>
    </w:tbl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  <w:r w:rsidRPr="00B9098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бухгалтер.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416BC"/>
    <w:rsid w:val="00051B70"/>
    <w:rsid w:val="000758D3"/>
    <w:rsid w:val="000776F2"/>
    <w:rsid w:val="0009691C"/>
    <w:rsid w:val="000E1ADC"/>
    <w:rsid w:val="000E2A49"/>
    <w:rsid w:val="000F09A2"/>
    <w:rsid w:val="00130762"/>
    <w:rsid w:val="00160453"/>
    <w:rsid w:val="00175B58"/>
    <w:rsid w:val="00190597"/>
    <w:rsid w:val="001936E3"/>
    <w:rsid w:val="001953F1"/>
    <w:rsid w:val="001A505F"/>
    <w:rsid w:val="001E13E0"/>
    <w:rsid w:val="001F27A9"/>
    <w:rsid w:val="0025321C"/>
    <w:rsid w:val="002552CC"/>
    <w:rsid w:val="002A7B32"/>
    <w:rsid w:val="002B06B3"/>
    <w:rsid w:val="002C699A"/>
    <w:rsid w:val="002D0E90"/>
    <w:rsid w:val="002E0AAA"/>
    <w:rsid w:val="0030514A"/>
    <w:rsid w:val="0031154A"/>
    <w:rsid w:val="00324AE0"/>
    <w:rsid w:val="0032592F"/>
    <w:rsid w:val="003269AE"/>
    <w:rsid w:val="003956AE"/>
    <w:rsid w:val="003C3335"/>
    <w:rsid w:val="003D54B1"/>
    <w:rsid w:val="003F6790"/>
    <w:rsid w:val="00435AC2"/>
    <w:rsid w:val="00447DC7"/>
    <w:rsid w:val="0046304E"/>
    <w:rsid w:val="00480A02"/>
    <w:rsid w:val="0048361F"/>
    <w:rsid w:val="004D2C1B"/>
    <w:rsid w:val="004E2A82"/>
    <w:rsid w:val="00503D35"/>
    <w:rsid w:val="00521455"/>
    <w:rsid w:val="00563930"/>
    <w:rsid w:val="00606066"/>
    <w:rsid w:val="00650570"/>
    <w:rsid w:val="00667FE3"/>
    <w:rsid w:val="00685314"/>
    <w:rsid w:val="006F1121"/>
    <w:rsid w:val="00716B98"/>
    <w:rsid w:val="0073276C"/>
    <w:rsid w:val="00746A34"/>
    <w:rsid w:val="0075528B"/>
    <w:rsid w:val="00766299"/>
    <w:rsid w:val="007C673B"/>
    <w:rsid w:val="007F02E9"/>
    <w:rsid w:val="007F5459"/>
    <w:rsid w:val="00803661"/>
    <w:rsid w:val="00836112"/>
    <w:rsid w:val="00865692"/>
    <w:rsid w:val="00865C82"/>
    <w:rsid w:val="00897CAE"/>
    <w:rsid w:val="008A703C"/>
    <w:rsid w:val="009424A2"/>
    <w:rsid w:val="009463B5"/>
    <w:rsid w:val="00962DF7"/>
    <w:rsid w:val="009A228A"/>
    <w:rsid w:val="00A06088"/>
    <w:rsid w:val="00A637C6"/>
    <w:rsid w:val="00A63CF2"/>
    <w:rsid w:val="00AC1303"/>
    <w:rsid w:val="00AD63F8"/>
    <w:rsid w:val="00AF085E"/>
    <w:rsid w:val="00AF13E1"/>
    <w:rsid w:val="00AF2DB1"/>
    <w:rsid w:val="00B01B49"/>
    <w:rsid w:val="00B27D1C"/>
    <w:rsid w:val="00B3004B"/>
    <w:rsid w:val="00B36F25"/>
    <w:rsid w:val="00B5200D"/>
    <w:rsid w:val="00B74044"/>
    <w:rsid w:val="00B850E5"/>
    <w:rsid w:val="00B871EA"/>
    <w:rsid w:val="00B9098B"/>
    <w:rsid w:val="00BD61F1"/>
    <w:rsid w:val="00BF06D9"/>
    <w:rsid w:val="00BF5331"/>
    <w:rsid w:val="00C13343"/>
    <w:rsid w:val="00C4534E"/>
    <w:rsid w:val="00C475CA"/>
    <w:rsid w:val="00C51145"/>
    <w:rsid w:val="00C57F1C"/>
    <w:rsid w:val="00C666D4"/>
    <w:rsid w:val="00C66A79"/>
    <w:rsid w:val="00C75297"/>
    <w:rsid w:val="00CB2FB4"/>
    <w:rsid w:val="00CB37B9"/>
    <w:rsid w:val="00D44E93"/>
    <w:rsid w:val="00D47FE9"/>
    <w:rsid w:val="00D85E00"/>
    <w:rsid w:val="00D86F3C"/>
    <w:rsid w:val="00E07D1F"/>
    <w:rsid w:val="00E33486"/>
    <w:rsid w:val="00E644DF"/>
    <w:rsid w:val="00E8181F"/>
    <w:rsid w:val="00E977F1"/>
    <w:rsid w:val="00ED3183"/>
    <w:rsid w:val="00ED61AB"/>
    <w:rsid w:val="00EE3661"/>
    <w:rsid w:val="00F12290"/>
    <w:rsid w:val="00FA6CFA"/>
    <w:rsid w:val="00FB327B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5</cp:revision>
  <cp:lastPrinted>2022-02-25T04:56:00Z</cp:lastPrinted>
  <dcterms:created xsi:type="dcterms:W3CDTF">2022-02-25T04:35:00Z</dcterms:created>
  <dcterms:modified xsi:type="dcterms:W3CDTF">2022-02-25T04:56:00Z</dcterms:modified>
</cp:coreProperties>
</file>