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571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8E571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8F24A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 w:eastAsia="ru-RU"/>
        </w:rPr>
        <w:t>1</w:t>
      </w:r>
      <w:r w:rsidR="00355A0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355A0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9D290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8F3B6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355A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9D29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625303" w:rsidRDefault="00625303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355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Rogers</w:t>
      </w:r>
      <w:r w:rsidR="00355A08" w:rsidRPr="0035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5A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Pharma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 w:rsidR="00355A0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55A0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 w:rsidR="0035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5A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Мирас</w:t>
      </w:r>
      <w:proofErr w:type="spellEnd"/>
      <w:r w:rsidR="00355A08">
        <w:rPr>
          <w:rFonts w:ascii="Times New Roman" w:eastAsia="Times New Roman" w:hAnsi="Times New Roman" w:cs="Times New Roman"/>
          <w:sz w:val="28"/>
          <w:szCs w:val="28"/>
          <w:lang w:eastAsia="ru-RU"/>
        </w:rPr>
        <w:t>, 157 н.п. 819</w:t>
      </w:r>
      <w:r w:rsidR="009D29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411"/>
        <w:gridCol w:w="5528"/>
        <w:gridCol w:w="1418"/>
        <w:gridCol w:w="1275"/>
      </w:tblGrid>
      <w:tr w:rsidR="00962DF7" w:rsidTr="00E97B95">
        <w:tc>
          <w:tcPr>
            <w:tcW w:w="241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528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Фамотидин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color w:val="00000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Папаверин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по 2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Атропин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1мг/мл 1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Лактулоза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сироп, 667 г/л 200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Активированный уголь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0,25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Колекальциферол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для приема внутрь 4000 МЕ/мл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Колекальциферол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для приема внутрь 15000 МЕ/мл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Токоферол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100 МЕ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Токоферол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200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100 мг/мл,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AD5C10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500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E97B95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Эноксапарин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натрия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инъекций 2000 </w:t>
            </w:r>
            <w:proofErr w:type="spellStart"/>
            <w:r>
              <w:rPr>
                <w:color w:val="000000"/>
                <w:sz w:val="20"/>
                <w:szCs w:val="20"/>
              </w:rPr>
              <w:t>анти-Ха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МЕ/0,2 мл</w:t>
            </w:r>
          </w:p>
        </w:tc>
        <w:tc>
          <w:tcPr>
            <w:tcW w:w="1418" w:type="dxa"/>
            <w:vAlign w:val="center"/>
          </w:tcPr>
          <w:p w:rsidR="009D290F" w:rsidRPr="009D290F" w:rsidRDefault="009D290F" w:rsidP="00595318">
            <w:pPr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ТОО «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Rogers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Pharma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9D290F" w:rsidRPr="009D290F" w:rsidRDefault="009D290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1329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Дипиридамол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Фитоменадион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внутримышечного введениям 10 мг/мл, 1мл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500мл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Электролиты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>, 500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200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5% 200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Фуросемид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40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5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Валсартан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Декспантенол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крем для наружного применения 5 %, 30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Декспантенол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крем для наружного применения 5% 100 г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Хлорамфеникол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линимент 10% 25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Йод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5% 30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Антисептики и дезинфицирующие препараты другие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30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Перекись водорода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3% 50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Триамцинолон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суспензия для инъекций 40мг/мл по 1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Линезолид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мг/мл, 300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Кетоконазол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Напроксен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275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Ибупрофен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крем для наружного применения 50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Тиопентал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натрия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лиофилизат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внутривенного введения 1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Циннаризин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25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Перметрин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0,5% 60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Оксиметазолин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0.025 %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Оксиметазолин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0.05%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Ацетилцистеин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гранулы для приготовления раствора для приема внутрь 200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30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Левоцетиризин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Дезлоратадин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Биластин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10% по 20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Тетрациклин</w:t>
            </w:r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мазь глазная 1%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Олопатадин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глазные 0,1 %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Олопатадин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глазные 1мг/мл, 5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90F" w:rsidTr="001C567A">
        <w:tc>
          <w:tcPr>
            <w:tcW w:w="2411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Мультиферменты</w:t>
            </w:r>
            <w:proofErr w:type="spellEnd"/>
          </w:p>
        </w:tc>
        <w:tc>
          <w:tcPr>
            <w:tcW w:w="5528" w:type="dxa"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150мг, 10000ЕД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9D290F" w:rsidRDefault="009D29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05FB2" w:rsidRDefault="00A05FB2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12F06"/>
    <w:rsid w:val="00324AE0"/>
    <w:rsid w:val="0032592F"/>
    <w:rsid w:val="003269AE"/>
    <w:rsid w:val="0034530C"/>
    <w:rsid w:val="00355A08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9D290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6BE"/>
    <w:rsid w:val="00CB37B9"/>
    <w:rsid w:val="00CD5BB1"/>
    <w:rsid w:val="00CE0060"/>
    <w:rsid w:val="00CF3A12"/>
    <w:rsid w:val="00D10160"/>
    <w:rsid w:val="00D106C3"/>
    <w:rsid w:val="00D362F5"/>
    <w:rsid w:val="00D44E93"/>
    <w:rsid w:val="00D47FE9"/>
    <w:rsid w:val="00D85E00"/>
    <w:rsid w:val="00D86F3C"/>
    <w:rsid w:val="00DA3840"/>
    <w:rsid w:val="00DE4005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14371-8597-4061-B50D-FFB414C6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2023-04-13T03:06:00Z</cp:lastPrinted>
  <dcterms:created xsi:type="dcterms:W3CDTF">2023-04-12T10:56:00Z</dcterms:created>
  <dcterms:modified xsi:type="dcterms:W3CDTF">2023-04-13T03:06:00Z</dcterms:modified>
</cp:coreProperties>
</file>